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val="0"/>
          <w:bCs w:val="0"/>
          <w:sz w:val="44"/>
          <w:szCs w:val="44"/>
          <w:lang w:val="en-US" w:eastAsia="zh-CN"/>
        </w:rPr>
      </w:pPr>
      <w:r>
        <w:rPr>
          <w:rFonts w:hint="eastAsia" w:ascii="宋体" w:hAnsi="宋体" w:eastAsia="宋体" w:cs="宋体"/>
          <w:b w:val="0"/>
          <w:bCs w:val="0"/>
          <w:sz w:val="44"/>
          <w:szCs w:val="44"/>
          <w:lang w:val="en-US" w:eastAsia="zh-CN"/>
        </w:rPr>
        <w:t>龙岩市2025年度农村道路客运发展自评情况</w:t>
      </w:r>
    </w:p>
    <w:p>
      <w:pPr>
        <w:numPr>
          <w:ilvl w:val="0"/>
          <w:numId w:val="0"/>
        </w:numPr>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一、建制村通客车服务质量情况（本项满分100分）</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baseline"/>
        <w:rPr>
          <w:rStyle w:val="5"/>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Style w:val="5"/>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2025年度</w:t>
      </w:r>
      <w:r>
        <w:rPr>
          <w:rStyle w:val="5"/>
          <w:rFonts w:hint="eastAsia" w:ascii="仿宋_GB2312" w:hAnsi="仿宋_GB2312" w:eastAsia="仿宋_GB2312" w:cs="仿宋_GB2312"/>
          <w:b w:val="0"/>
          <w:bCs w:val="0"/>
          <w:color w:val="auto"/>
          <w:sz w:val="32"/>
          <w:szCs w:val="32"/>
          <w:lang w:val="en-US" w:eastAsia="zh-CN"/>
        </w:rPr>
        <w:t>，龙岩市</w:t>
      </w:r>
      <w:r>
        <w:rPr>
          <w:rFonts w:hint="eastAsia" w:ascii="仿宋_GB2312" w:hAnsi="仿宋_GB2312" w:eastAsia="仿宋_GB2312" w:cs="仿宋_GB2312"/>
          <w:b w:val="0"/>
          <w:bCs w:val="0"/>
          <w:color w:val="auto"/>
          <w:sz w:val="32"/>
          <w:szCs w:val="32"/>
          <w:lang w:val="en-US" w:eastAsia="zh-CN"/>
        </w:rPr>
        <w:t>农村客运企业11家、农村客运线路数272条、车辆数647辆，</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全市1786个建制村，通班车或公交1782个，预约响应通车4个。</w:t>
      </w:r>
      <w:r>
        <w:rPr>
          <w:rStyle w:val="5"/>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无客车停运情况,无建制村预约响应方式不符合标准情况。</w:t>
      </w:r>
    </w:p>
    <w:p>
      <w:pPr>
        <w:keepNext w:val="0"/>
        <w:keepLines w:val="0"/>
        <w:pageBreakBefore w:val="0"/>
        <w:widowControl w:val="0"/>
        <w:numPr>
          <w:ilvl w:val="0"/>
          <w:numId w:val="0"/>
        </w:numPr>
        <w:kinsoku/>
        <w:wordWrap/>
        <w:overflowPunct/>
        <w:topLinePunct w:val="0"/>
        <w:autoSpaceDE/>
        <w:autoSpaceDN/>
        <w:bidi w:val="0"/>
        <w:adjustRightInd/>
        <w:spacing w:line="560" w:lineRule="exact"/>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本项自评得分：100   </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二、地方财政保障情况（本项满分100分）</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市本级、永定区、武平县未足额落实本级扶持政策，</w:t>
      </w:r>
      <w:bookmarkStart w:id="0" w:name="_GoBack"/>
      <w:bookmarkEnd w:id="0"/>
      <w:r>
        <w:rPr>
          <w:rFonts w:hint="eastAsia" w:ascii="仿宋_GB2312" w:hAnsi="仿宋_GB2312" w:eastAsia="仿宋_GB2312" w:cs="仿宋_GB2312"/>
          <w:color w:val="auto"/>
          <w:sz w:val="32"/>
          <w:szCs w:val="32"/>
          <w:lang w:val="en-US" w:eastAsia="zh-CN"/>
        </w:rPr>
        <w:t>详见《农村客运地方财政保障落实情况表》（2025）。</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佐证材料：市本级、各县（市、区）扶持政策文件,资金拨付凭证。</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本项自评得分：60</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三、地方绩效考核情况（本项满分20分）</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2025年度绩效考核：中共龙岩市委农村工作领导小组关于分解落实2025年福建省乡村振兴“十大行动”重点任务的通知，附表第80项。</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本项自评得分：20</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四、辖区农客车辆座位数情况（根据实际座位数得分）</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0000FF"/>
          <w:sz w:val="32"/>
          <w:szCs w:val="32"/>
          <w:lang w:val="en-US" w:eastAsia="zh-CN"/>
        </w:rPr>
      </w:pPr>
      <w:r>
        <w:rPr>
          <w:rFonts w:hint="eastAsia" w:ascii="仿宋_GB2312" w:hAnsi="仿宋_GB2312" w:eastAsia="仿宋_GB2312" w:cs="仿宋_GB2312"/>
          <w:b w:val="0"/>
          <w:bCs w:val="0"/>
          <w:color w:val="auto"/>
          <w:sz w:val="32"/>
          <w:szCs w:val="32"/>
          <w:lang w:val="en-US" w:eastAsia="zh-CN"/>
        </w:rPr>
        <w:t>2025年度内辖区在册运营的农村道路客运车辆座位数、承担通村任务的城乡公交车辆座位数(不含已享受过省、市、县任一级公交补助的车辆)共计11846座（附件4《福建省各县在册农村客运车辆座位数明细表》）</w:t>
      </w:r>
      <w:r>
        <w:rPr>
          <w:rFonts w:hint="eastAsia" w:ascii="仿宋_GB2312" w:hAnsi="仿宋_GB2312" w:eastAsia="仿宋_GB2312" w:cs="仿宋_GB2312"/>
          <w:b w:val="0"/>
          <w:bCs w:val="0"/>
          <w:color w:val="0000FF"/>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本项自评得分：1184.6</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五、辖区建制村通客车难度情况（本项满分50分）</w:t>
      </w:r>
    </w:p>
    <w:tbl>
      <w:tblPr>
        <w:tblStyle w:val="3"/>
        <w:tblpPr w:leftFromText="180" w:rightFromText="180" w:vertAnchor="text" w:horzAnchor="page" w:tblpX="1740" w:tblpY="539"/>
        <w:tblOverlap w:val="never"/>
        <w:tblW w:w="86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877"/>
        <w:gridCol w:w="877"/>
        <w:gridCol w:w="877"/>
        <w:gridCol w:w="877"/>
        <w:gridCol w:w="877"/>
        <w:gridCol w:w="877"/>
        <w:gridCol w:w="877"/>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40"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县市区</w:t>
            </w:r>
          </w:p>
        </w:tc>
        <w:tc>
          <w:tcPr>
            <w:tcW w:w="877"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新罗</w:t>
            </w:r>
          </w:p>
        </w:tc>
        <w:tc>
          <w:tcPr>
            <w:tcW w:w="877"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永定</w:t>
            </w:r>
          </w:p>
        </w:tc>
        <w:tc>
          <w:tcPr>
            <w:tcW w:w="877"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上杭</w:t>
            </w:r>
          </w:p>
        </w:tc>
        <w:tc>
          <w:tcPr>
            <w:tcW w:w="877"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武平</w:t>
            </w:r>
          </w:p>
        </w:tc>
        <w:tc>
          <w:tcPr>
            <w:tcW w:w="877"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长汀</w:t>
            </w:r>
          </w:p>
        </w:tc>
        <w:tc>
          <w:tcPr>
            <w:tcW w:w="877"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连城</w:t>
            </w:r>
          </w:p>
        </w:tc>
        <w:tc>
          <w:tcPr>
            <w:tcW w:w="877"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漳平</w:t>
            </w:r>
          </w:p>
        </w:tc>
        <w:tc>
          <w:tcPr>
            <w:tcW w:w="1026"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40"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建制村数</w:t>
            </w:r>
          </w:p>
        </w:tc>
        <w:tc>
          <w:tcPr>
            <w:tcW w:w="877"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282</w:t>
            </w:r>
          </w:p>
        </w:tc>
        <w:tc>
          <w:tcPr>
            <w:tcW w:w="877"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263</w:t>
            </w:r>
          </w:p>
        </w:tc>
        <w:tc>
          <w:tcPr>
            <w:tcW w:w="877"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331</w:t>
            </w:r>
          </w:p>
        </w:tc>
        <w:tc>
          <w:tcPr>
            <w:tcW w:w="877"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209</w:t>
            </w:r>
          </w:p>
        </w:tc>
        <w:tc>
          <w:tcPr>
            <w:tcW w:w="877"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290</w:t>
            </w:r>
          </w:p>
        </w:tc>
        <w:tc>
          <w:tcPr>
            <w:tcW w:w="877"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235</w:t>
            </w:r>
          </w:p>
        </w:tc>
        <w:tc>
          <w:tcPr>
            <w:tcW w:w="877"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176</w:t>
            </w:r>
          </w:p>
        </w:tc>
        <w:tc>
          <w:tcPr>
            <w:tcW w:w="1026"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1791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40"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权重系数</w:t>
            </w:r>
          </w:p>
        </w:tc>
        <w:tc>
          <w:tcPr>
            <w:tcW w:w="877"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877"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877"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877"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1.3</w:t>
            </w:r>
          </w:p>
        </w:tc>
        <w:tc>
          <w:tcPr>
            <w:tcW w:w="877"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1.3</w:t>
            </w:r>
          </w:p>
        </w:tc>
        <w:tc>
          <w:tcPr>
            <w:tcW w:w="877"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1.3</w:t>
            </w:r>
          </w:p>
        </w:tc>
        <w:tc>
          <w:tcPr>
            <w:tcW w:w="877"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1026"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40"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难度得分</w:t>
            </w:r>
          </w:p>
        </w:tc>
        <w:tc>
          <w:tcPr>
            <w:tcW w:w="877"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282</w:t>
            </w:r>
          </w:p>
        </w:tc>
        <w:tc>
          <w:tcPr>
            <w:tcW w:w="877"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263</w:t>
            </w:r>
          </w:p>
        </w:tc>
        <w:tc>
          <w:tcPr>
            <w:tcW w:w="877"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331</w:t>
            </w:r>
          </w:p>
        </w:tc>
        <w:tc>
          <w:tcPr>
            <w:tcW w:w="877"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271.7</w:t>
            </w:r>
          </w:p>
        </w:tc>
        <w:tc>
          <w:tcPr>
            <w:tcW w:w="877"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377</w:t>
            </w:r>
          </w:p>
        </w:tc>
        <w:tc>
          <w:tcPr>
            <w:tcW w:w="877"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305.5</w:t>
            </w:r>
          </w:p>
        </w:tc>
        <w:tc>
          <w:tcPr>
            <w:tcW w:w="877"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176</w:t>
            </w:r>
          </w:p>
        </w:tc>
        <w:tc>
          <w:tcPr>
            <w:tcW w:w="1026" w:type="dxa"/>
            <w:vAlign w:val="center"/>
          </w:tcPr>
          <w:p>
            <w:pPr>
              <w:keepNext w:val="0"/>
              <w:keepLines w:val="0"/>
              <w:pageBreakBefore w:val="0"/>
              <w:widowControl w:val="0"/>
              <w:numPr>
                <w:ilvl w:val="0"/>
                <w:numId w:val="0"/>
              </w:numPr>
              <w:kinsoku/>
              <w:wordWrap/>
              <w:overflowPunct/>
              <w:topLinePunct w:val="0"/>
              <w:autoSpaceDE/>
              <w:autoSpaceDN/>
              <w:bidi w:val="0"/>
              <w:adjustRightInd/>
              <w:spacing w:line="560" w:lineRule="exact"/>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2006.2</w:t>
            </w:r>
          </w:p>
        </w:tc>
      </w:tr>
    </w:tbl>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2025年度根据“省对市县转移支付补助分档情况表”龙岩市1786个建制村，其中武平、长汀、连城3个县，难度系数1.3；永定区、新罗区、上杭县、漳平市4个县（区），难度系数1.0。加权后建制村通车难度为734×1.3+1052×1.0=2006.2。</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本项自评得分：45</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六、辖区农村道路客运安全稳定情况（本项满分30分）</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2025年度，龙岩市发生1起负同等及以上责任的安全生产事故。未发生农村道路客运领域群体性不稳定事件。</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本项自评得分：20</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七、建制村通客车工作成效（本项为加分项，最高加分不超</w:t>
      </w:r>
      <w:r>
        <w:rPr>
          <w:rFonts w:hint="eastAsia" w:ascii="仿宋_GB2312" w:hAnsi="仿宋_GB2312" w:eastAsia="仿宋_GB2312" w:cs="仿宋_GB2312"/>
          <w:b w:val="0"/>
          <w:bCs w:val="0"/>
          <w:sz w:val="32"/>
          <w:szCs w:val="32"/>
          <w:lang w:val="en-US" w:eastAsia="zh-CN"/>
        </w:rPr>
        <w:t>过100分）</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1.2005年9月、11月，龙岩市永定区分别在在全省农村客货邮融合发展培训班、客货邮融合发展工作现场会上作典型经验交流。</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rPr>
          <w:rFonts w:hint="eastAsia" w:ascii="仿宋_GB2312" w:hAnsi="仿宋_GB2312" w:eastAsia="仿宋_GB2312" w:cs="仿宋_GB2312"/>
          <w:b w:val="0"/>
          <w:bCs w:val="0"/>
          <w:color w:val="FF0000"/>
          <w:sz w:val="32"/>
          <w:szCs w:val="32"/>
          <w:lang w:val="en-US" w:eastAsia="zh-CN"/>
        </w:rPr>
      </w:pPr>
      <w:r>
        <w:rPr>
          <w:rFonts w:hint="eastAsia" w:ascii="仿宋_GB2312" w:hAnsi="仿宋_GB2312" w:eastAsia="仿宋_GB2312" w:cs="仿宋_GB2312"/>
          <w:b w:val="0"/>
          <w:bCs w:val="0"/>
          <w:color w:val="auto"/>
          <w:sz w:val="32"/>
          <w:szCs w:val="32"/>
          <w:lang w:val="en-US" w:eastAsia="zh-CN"/>
        </w:rPr>
        <w:t>2.《福建省交通运输厅关于转发龙岩市交旅融合创新实践与经验总结的通知》中第十六篇对龙岩市永定区城乡公交一体化予以推介。</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3.2025年龙岩市连城县完成农村客运班线公交化运营改造。</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4.截止2025年第四季度，建制村通客车预约响应4个，2020年第四季度预约响应487个（系统显示370个，实际为上杭县将117个误填为区域运行）。共计483个建制村由预约响应提升为通普通班线或区域运行班线。</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本项自评得分：100</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综上，龙岩市2025年度农村道路客运发展自评1529.6分。</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jc w:val="right"/>
        <w:rPr>
          <w:rFonts w:hint="eastAsia" w:ascii="仿宋_GB2312" w:hAnsi="仿宋_GB2312" w:eastAsia="仿宋_GB2312" w:cs="仿宋_GB2312"/>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龙岩市交通运输局</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5440" w:firstLineChars="1700"/>
        <w:jc w:val="both"/>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2026年7月10日</w:t>
      </w:r>
    </w:p>
    <w:sectPr>
      <w:pgSz w:w="11906" w:h="16838"/>
      <w:pgMar w:top="1134" w:right="1417" w:bottom="1134"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ZTFhOGZlNjkxNmI0MGJhMTM2N2YzODU4ZWYzYjYifQ=="/>
  </w:docVars>
  <w:rsids>
    <w:rsidRoot w:val="143F5C21"/>
    <w:rsid w:val="00352F43"/>
    <w:rsid w:val="05526922"/>
    <w:rsid w:val="087E6632"/>
    <w:rsid w:val="0A981DFD"/>
    <w:rsid w:val="0AD83228"/>
    <w:rsid w:val="0E1B7386"/>
    <w:rsid w:val="0E7F7B0E"/>
    <w:rsid w:val="0FDA4010"/>
    <w:rsid w:val="10176E31"/>
    <w:rsid w:val="143F5C21"/>
    <w:rsid w:val="14F6538A"/>
    <w:rsid w:val="156C4EDA"/>
    <w:rsid w:val="15B050FF"/>
    <w:rsid w:val="19340696"/>
    <w:rsid w:val="1A2B2AD9"/>
    <w:rsid w:val="1D8B3A9F"/>
    <w:rsid w:val="1DDE692B"/>
    <w:rsid w:val="1F100D45"/>
    <w:rsid w:val="207D067D"/>
    <w:rsid w:val="22571DFF"/>
    <w:rsid w:val="256B5323"/>
    <w:rsid w:val="262762DA"/>
    <w:rsid w:val="28185977"/>
    <w:rsid w:val="2B910ACC"/>
    <w:rsid w:val="2F9E52DE"/>
    <w:rsid w:val="31943893"/>
    <w:rsid w:val="31F925AC"/>
    <w:rsid w:val="34624EFF"/>
    <w:rsid w:val="35B90A56"/>
    <w:rsid w:val="35D73A6B"/>
    <w:rsid w:val="3612133A"/>
    <w:rsid w:val="38BF0C51"/>
    <w:rsid w:val="3B38179F"/>
    <w:rsid w:val="3CD629C8"/>
    <w:rsid w:val="3EC824EB"/>
    <w:rsid w:val="40B55246"/>
    <w:rsid w:val="416C2EBC"/>
    <w:rsid w:val="425A04E8"/>
    <w:rsid w:val="455D18A7"/>
    <w:rsid w:val="45F36F20"/>
    <w:rsid w:val="46FB0FC6"/>
    <w:rsid w:val="4C5A2F3E"/>
    <w:rsid w:val="4D434140"/>
    <w:rsid w:val="50F46C1A"/>
    <w:rsid w:val="54F956CF"/>
    <w:rsid w:val="553B328D"/>
    <w:rsid w:val="57FA39DC"/>
    <w:rsid w:val="58BB0A79"/>
    <w:rsid w:val="5B4F4F29"/>
    <w:rsid w:val="5BA53F48"/>
    <w:rsid w:val="636008E4"/>
    <w:rsid w:val="639C6B04"/>
    <w:rsid w:val="6AA124A8"/>
    <w:rsid w:val="6E727CC8"/>
    <w:rsid w:val="6EA7362F"/>
    <w:rsid w:val="70C970BB"/>
    <w:rsid w:val="710B4793"/>
    <w:rsid w:val="71CB6CB5"/>
    <w:rsid w:val="71DB032D"/>
    <w:rsid w:val="74DB5BCD"/>
    <w:rsid w:val="7D700F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15"/>
    <w:basedOn w:val="4"/>
    <w:autoRedefine/>
    <w:qFormat/>
    <w:uiPriority w:val="0"/>
    <w:rPr>
      <w:rFonts w:hint="default" w:ascii="Times New Roman" w:hAnsi="Times New Roman"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744</Words>
  <Characters>864</Characters>
  <Lines>0</Lines>
  <Paragraphs>0</Paragraphs>
  <TotalTime>75</TotalTime>
  <ScaleCrop>false</ScaleCrop>
  <LinksUpToDate>false</LinksUpToDate>
  <CharactersWithSpaces>873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2023-07-12T08:10:00Z</dcterms:created>
  <dc:creator>三旬老汉</dc:creator>
  <cp:lastModifiedBy>Santorini</cp:lastModifiedBy>
  <cp:lastPrinted>2025-03-24T02:11:00Z</cp:lastPrinted>
  <dcterms:modified xsi:type="dcterms:W3CDTF">2026-07-10T02:48:09Z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962C575994C94F91AE435908BDAC7289_11</vt:lpwstr>
  </property>
</Properties>
</file>