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34473">
      <w:pPr>
        <w:spacing w:line="560" w:lineRule="exact"/>
        <w:rPr>
          <w:rFonts w:ascii="方正小标宋_GBK" w:hAnsi="Times New Roman" w:eastAsia="黑体"/>
          <w:sz w:val="30"/>
          <w:szCs w:val="30"/>
        </w:rPr>
      </w:pPr>
      <w:bookmarkStart w:id="0" w:name="_GoBack"/>
      <w:r>
        <w:rPr>
          <w:rFonts w:hint="eastAsia" w:ascii="Times New Roman" w:hAnsi="Times New Roman" w:eastAsia="黑体"/>
          <w:sz w:val="32"/>
          <w:szCs w:val="32"/>
        </w:rPr>
        <w:t>附件1</w:t>
      </w:r>
    </w:p>
    <w:p w14:paraId="7866ACE3">
      <w:pPr>
        <w:spacing w:line="560" w:lineRule="exact"/>
        <w:jc w:val="center"/>
        <w:rPr>
          <w:rFonts w:ascii="方正小标宋_GBK" w:hAnsi="Times New Roman" w:eastAsia="方正小标宋_GBK"/>
          <w:sz w:val="36"/>
          <w:szCs w:val="36"/>
        </w:rPr>
      </w:pPr>
      <w:r>
        <w:rPr>
          <w:rFonts w:hint="eastAsia" w:ascii="方正小标宋_GBK" w:hAnsi="Times New Roman" w:eastAsia="方正小标宋_GBK"/>
          <w:sz w:val="36"/>
          <w:szCs w:val="36"/>
        </w:rPr>
        <w:t>老旧营运货车报废更新补贴标准</w:t>
      </w:r>
    </w:p>
    <w:bookmarkEnd w:id="0"/>
    <w:p w14:paraId="0BECA1AE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一、提前报废老旧营运柴油货车补贴标准见表1。</w:t>
      </w:r>
    </w:p>
    <w:p w14:paraId="5349C2FD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二、提前报废老旧营运货车，并新购营运货车补贴标准按以下方法计算：</w:t>
      </w:r>
    </w:p>
    <w:p w14:paraId="4EEA0A2B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报废并新购国六排放标准营运柴油货车补贴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=</w:t>
      </w:r>
      <w:r>
        <w:rPr>
          <w:rFonts w:hint="eastAsia" w:ascii="仿宋_GB2312" w:eastAsia="仿宋_GB2312"/>
          <w:sz w:val="32"/>
          <w:szCs w:val="32"/>
        </w:rPr>
        <w:t>提前报废老旧营运柴油货车补贴+新购国六排放标准营运柴油货车补贴</w:t>
      </w:r>
    </w:p>
    <w:p w14:paraId="416CA856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报废并新购新能源货车补贴=提前报废老旧营运柴油货车补贴+新购新能源营运货车补贴</w:t>
      </w:r>
    </w:p>
    <w:p w14:paraId="06C6C8F1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其中，新购国六排放标准营运柴油货车或新能源营运货车补贴标准见表2。</w:t>
      </w:r>
    </w:p>
    <w:p w14:paraId="2E938D80">
      <w:pPr>
        <w:widowControl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三、仅新购新能源城市冷链配送货车补贴标准为3.5万元/辆。</w:t>
      </w:r>
    </w:p>
    <w:p w14:paraId="0F6DC399">
      <w:pPr>
        <w:spacing w:line="560" w:lineRule="exact"/>
        <w:jc w:val="center"/>
        <w:rPr>
          <w:rFonts w:ascii="Times New Roman" w:hAnsi="Times New Roman" w:eastAsia="黑体"/>
          <w:sz w:val="28"/>
          <w:szCs w:val="28"/>
        </w:rPr>
      </w:pPr>
      <w:r>
        <w:rPr>
          <w:rFonts w:hint="eastAsia" w:ascii="Times New Roman" w:hAnsi="Times New Roman" w:eastAsia="黑体"/>
          <w:sz w:val="28"/>
          <w:szCs w:val="28"/>
        </w:rPr>
        <w:t>表</w:t>
      </w:r>
      <w:r>
        <w:rPr>
          <w:rFonts w:ascii="Times New Roman" w:hAnsi="Times New Roman" w:eastAsia="黑体"/>
          <w:sz w:val="28"/>
          <w:szCs w:val="28"/>
        </w:rPr>
        <w:t>1</w:t>
      </w:r>
      <w:r>
        <w:rPr>
          <w:rFonts w:hint="eastAsia" w:ascii="Times New Roman" w:hAnsi="Times New Roman" w:eastAsia="黑体"/>
          <w:sz w:val="28"/>
          <w:szCs w:val="28"/>
        </w:rPr>
        <w:t>提前报废老旧营运柴油货车补贴标准</w:t>
      </w:r>
    </w:p>
    <w:tbl>
      <w:tblPr>
        <w:tblStyle w:val="4"/>
        <w:tblW w:w="4998" w:type="pct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929"/>
        <w:gridCol w:w="3333"/>
      </w:tblGrid>
      <w:tr w14:paraId="4B472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389E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车辆类型</w:t>
            </w: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2C297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提前报废时间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76175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补贴标准（万元/辆）</w:t>
            </w:r>
          </w:p>
        </w:tc>
      </w:tr>
      <w:tr w14:paraId="43665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2F1D8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中型</w:t>
            </w: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3538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满1年（含）不足2年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659E6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1.0</w:t>
            </w:r>
          </w:p>
        </w:tc>
      </w:tr>
      <w:tr w14:paraId="6A38F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B8AAB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804CF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满2年（含）不足4年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7CDEB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1.8</w:t>
            </w:r>
          </w:p>
        </w:tc>
      </w:tr>
      <w:tr w14:paraId="3925D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C739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7FB93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满4年（含）以上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1E394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2.5</w:t>
            </w:r>
          </w:p>
        </w:tc>
      </w:tr>
      <w:tr w14:paraId="4A49C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FA49F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重型</w:t>
            </w: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8D70A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满1年（含）不足2年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CF528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1.2</w:t>
            </w:r>
          </w:p>
        </w:tc>
      </w:tr>
      <w:tr w14:paraId="553F0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1EC67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92B3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满2年（含）不足4年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967BE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3.5</w:t>
            </w:r>
          </w:p>
        </w:tc>
      </w:tr>
      <w:tr w14:paraId="3E476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7F14E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DBC00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满4年（含）以上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F7E6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4.5</w:t>
            </w:r>
          </w:p>
        </w:tc>
      </w:tr>
    </w:tbl>
    <w:p w14:paraId="3B025525">
      <w:pPr>
        <w:spacing w:line="560" w:lineRule="exact"/>
        <w:jc w:val="center"/>
        <w:rPr>
          <w:rFonts w:hint="eastAsia" w:ascii="Times New Roman" w:hAnsi="Times New Roman" w:eastAsia="黑体"/>
          <w:sz w:val="28"/>
          <w:szCs w:val="28"/>
        </w:rPr>
      </w:pPr>
    </w:p>
    <w:p w14:paraId="54CE34F3">
      <w:pPr>
        <w:spacing w:line="560" w:lineRule="exact"/>
        <w:jc w:val="center"/>
        <w:rPr>
          <w:rFonts w:ascii="Times New Roman" w:hAnsi="Times New Roman" w:eastAsia="黑体"/>
          <w:sz w:val="28"/>
          <w:szCs w:val="28"/>
        </w:rPr>
      </w:pPr>
      <w:r>
        <w:rPr>
          <w:rFonts w:hint="eastAsia" w:ascii="Times New Roman" w:hAnsi="Times New Roman" w:eastAsia="黑体"/>
          <w:sz w:val="28"/>
          <w:szCs w:val="28"/>
        </w:rPr>
        <w:t>表</w:t>
      </w:r>
      <w:r>
        <w:rPr>
          <w:rFonts w:ascii="Times New Roman" w:hAnsi="Times New Roman" w:eastAsia="黑体"/>
          <w:sz w:val="28"/>
          <w:szCs w:val="28"/>
        </w:rPr>
        <w:t>2</w:t>
      </w:r>
      <w:r>
        <w:rPr>
          <w:rFonts w:hint="eastAsia" w:ascii="Times New Roman" w:hAnsi="Times New Roman" w:eastAsia="黑体"/>
          <w:sz w:val="28"/>
          <w:szCs w:val="28"/>
        </w:rPr>
        <w:t>新购营运货车补贴标准</w:t>
      </w:r>
    </w:p>
    <w:tbl>
      <w:tblPr>
        <w:tblStyle w:val="4"/>
        <w:tblW w:w="499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617"/>
        <w:gridCol w:w="3873"/>
        <w:gridCol w:w="3027"/>
      </w:tblGrid>
      <w:tr w14:paraId="49BB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C2D08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车辆类型</w:t>
            </w:r>
          </w:p>
        </w:tc>
        <w:tc>
          <w:tcPr>
            <w:tcW w:w="2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EBF7F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新购国六排放标准营运柴油货车补贴标准（万元/辆）</w:t>
            </w:r>
          </w:p>
        </w:tc>
        <w:tc>
          <w:tcPr>
            <w:tcW w:w="1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BF487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新购新能源营运货车补贴标准（万元/辆）</w:t>
            </w:r>
          </w:p>
        </w:tc>
      </w:tr>
      <w:tr w14:paraId="7DC90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1B9BD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中型</w:t>
            </w:r>
          </w:p>
        </w:tc>
        <w:tc>
          <w:tcPr>
            <w:tcW w:w="2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F6C4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2.5</w:t>
            </w:r>
          </w:p>
        </w:tc>
        <w:tc>
          <w:tcPr>
            <w:tcW w:w="1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0C7F5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3.5</w:t>
            </w:r>
          </w:p>
        </w:tc>
      </w:tr>
      <w:tr w14:paraId="0678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92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重型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90E65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2轴</w:t>
            </w:r>
          </w:p>
        </w:tc>
        <w:tc>
          <w:tcPr>
            <w:tcW w:w="2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DDA27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4.0</w:t>
            </w:r>
          </w:p>
        </w:tc>
        <w:tc>
          <w:tcPr>
            <w:tcW w:w="1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3F9EC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7.0</w:t>
            </w:r>
          </w:p>
        </w:tc>
      </w:tr>
      <w:tr w14:paraId="69CF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5F938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EB55D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3轴</w:t>
            </w:r>
          </w:p>
        </w:tc>
        <w:tc>
          <w:tcPr>
            <w:tcW w:w="2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17D7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5.5</w:t>
            </w:r>
          </w:p>
        </w:tc>
        <w:tc>
          <w:tcPr>
            <w:tcW w:w="1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76A14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8.5</w:t>
            </w:r>
          </w:p>
        </w:tc>
      </w:tr>
      <w:tr w14:paraId="3D2E9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2923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CC1F9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4轴及以上</w:t>
            </w:r>
          </w:p>
        </w:tc>
        <w:tc>
          <w:tcPr>
            <w:tcW w:w="2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1B884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6.5</w:t>
            </w:r>
          </w:p>
        </w:tc>
        <w:tc>
          <w:tcPr>
            <w:tcW w:w="1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68FB4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9.5</w:t>
            </w:r>
          </w:p>
        </w:tc>
      </w:tr>
    </w:tbl>
    <w:p w14:paraId="27C123D5">
      <w:pPr>
        <w:widowControl/>
        <w:spacing w:line="560" w:lineRule="exact"/>
        <w:jc w:val="left"/>
        <w:rPr>
          <w:rFonts w:ascii="Times New Roman" w:hAnsi="Times New Roman" w:eastAsia="仿宋_GB2312"/>
          <w:szCs w:val="21"/>
        </w:rPr>
      </w:pPr>
    </w:p>
    <w:sectPr>
      <w:headerReference r:id="rId3" w:type="default"/>
      <w:footerReference r:id="rId4" w:type="default"/>
      <w:pgSz w:w="11906" w:h="16838"/>
      <w:pgMar w:top="1985" w:right="1474" w:bottom="1418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4D7F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5A31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95A31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6A00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3NLCwMDQ0NzA0tTRW0lEKTi0uzszPAykwrAUAtr3VHSwAAAA="/>
    <w:docVar w:name="commondata" w:val="eyJoZGlkIjoiMTk0NzE4MDY1ZTU5M2VkYWU0NTQzNDM1NjFmNjc5MmIifQ=="/>
  </w:docVars>
  <w:rsids>
    <w:rsidRoot w:val="00321304"/>
    <w:rsid w:val="000250FA"/>
    <w:rsid w:val="00070CDE"/>
    <w:rsid w:val="00070D54"/>
    <w:rsid w:val="000B4113"/>
    <w:rsid w:val="001321E6"/>
    <w:rsid w:val="001762A2"/>
    <w:rsid w:val="0019021F"/>
    <w:rsid w:val="001F7102"/>
    <w:rsid w:val="00321304"/>
    <w:rsid w:val="00322F06"/>
    <w:rsid w:val="00393415"/>
    <w:rsid w:val="00406A45"/>
    <w:rsid w:val="0044432C"/>
    <w:rsid w:val="00484875"/>
    <w:rsid w:val="004B040C"/>
    <w:rsid w:val="004F38E8"/>
    <w:rsid w:val="004F607F"/>
    <w:rsid w:val="00563164"/>
    <w:rsid w:val="00616148"/>
    <w:rsid w:val="00637304"/>
    <w:rsid w:val="0066677A"/>
    <w:rsid w:val="006A0DAD"/>
    <w:rsid w:val="006D0204"/>
    <w:rsid w:val="00710A87"/>
    <w:rsid w:val="0075619F"/>
    <w:rsid w:val="00814EC0"/>
    <w:rsid w:val="008227B5"/>
    <w:rsid w:val="0085420A"/>
    <w:rsid w:val="00865B9F"/>
    <w:rsid w:val="009F0FFC"/>
    <w:rsid w:val="00A1110E"/>
    <w:rsid w:val="00A11AA3"/>
    <w:rsid w:val="00A944D0"/>
    <w:rsid w:val="00B46CAF"/>
    <w:rsid w:val="00B55865"/>
    <w:rsid w:val="00B61626"/>
    <w:rsid w:val="00BB1A47"/>
    <w:rsid w:val="00BD6E61"/>
    <w:rsid w:val="00C029C7"/>
    <w:rsid w:val="00C47834"/>
    <w:rsid w:val="00D13584"/>
    <w:rsid w:val="00D56F95"/>
    <w:rsid w:val="00E547F1"/>
    <w:rsid w:val="00E7470F"/>
    <w:rsid w:val="00EB0DF2"/>
    <w:rsid w:val="00EF7F37"/>
    <w:rsid w:val="00F15485"/>
    <w:rsid w:val="00F6452D"/>
    <w:rsid w:val="20CB33CB"/>
    <w:rsid w:val="26C77286"/>
    <w:rsid w:val="33FF73CC"/>
    <w:rsid w:val="395B8E5B"/>
    <w:rsid w:val="3978C2DE"/>
    <w:rsid w:val="3DFFA389"/>
    <w:rsid w:val="3EC496A1"/>
    <w:rsid w:val="3EFE39D5"/>
    <w:rsid w:val="527E20CA"/>
    <w:rsid w:val="557F12C3"/>
    <w:rsid w:val="59EDE860"/>
    <w:rsid w:val="5BFF1E91"/>
    <w:rsid w:val="5F4B25AC"/>
    <w:rsid w:val="70B2423C"/>
    <w:rsid w:val="767FAD9A"/>
    <w:rsid w:val="7BB65B81"/>
    <w:rsid w:val="7EFE54BB"/>
    <w:rsid w:val="AFB3E1FD"/>
    <w:rsid w:val="B5EB9BB0"/>
    <w:rsid w:val="B7FD5212"/>
    <w:rsid w:val="BA7B6A69"/>
    <w:rsid w:val="BDD59326"/>
    <w:rsid w:val="BF55FAD7"/>
    <w:rsid w:val="DFDFE59C"/>
    <w:rsid w:val="EDE3A4EE"/>
    <w:rsid w:val="EFEEE4A4"/>
    <w:rsid w:val="EFFFD322"/>
    <w:rsid w:val="F0FFDE27"/>
    <w:rsid w:val="F3B57235"/>
    <w:rsid w:val="F73EBFF8"/>
    <w:rsid w:val="F7EF30AD"/>
    <w:rsid w:val="F8F50B2F"/>
    <w:rsid w:val="FA8E8B8D"/>
    <w:rsid w:val="FC738173"/>
    <w:rsid w:val="FC9FB41B"/>
    <w:rsid w:val="FEF77257"/>
    <w:rsid w:val="FF7EB90E"/>
    <w:rsid w:val="FFEC4D82"/>
    <w:rsid w:val="FFFDB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2826</Words>
  <Characters>3108</Characters>
  <Lines>26</Lines>
  <Paragraphs>7</Paragraphs>
  <TotalTime>31</TotalTime>
  <ScaleCrop>false</ScaleCrop>
  <LinksUpToDate>false</LinksUpToDate>
  <CharactersWithSpaces>3497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2024-09-04T23:30:00Z</dcterms:created>
  <dc:creator>mocksun 李</dc:creator>
  <cp:lastModifiedBy>蓝莓果酱</cp:lastModifiedBy>
  <cp:lastPrinted>2024-09-05T15:49:00Z</cp:lastPrinted>
  <dcterms:modified xsi:type="dcterms:W3CDTF">2024-09-11T02:02:20Z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D770BF6A6CF14988889478A65BCF4EA2_13</vt:lpwstr>
  </property>
</Properties>
</file>